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 xml:space="preserve">吉林航空维修有限责任公司职业病危害现状评价   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240" w:beforeAutospacing="0" w:after="0" w:afterAutospacing="0" w:line="600" w:lineRule="atLeast"/>
        <w:ind w:left="0" w:right="0" w:firstLine="64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用人单位名称、地址及联系人；</w:t>
      </w:r>
    </w:p>
    <w:p>
      <w:pPr>
        <w:spacing w:line="460" w:lineRule="exact"/>
        <w:ind w:firstLine="548" w:firstLineChars="196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用人单位：吉林航空维修有限责任公司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地址：吉林省吉林市昌邑区双吉街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default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联系人：张勇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240" w:beforeAutospacing="0" w:after="0" w:afterAutospacing="0" w:line="600" w:lineRule="atLeast"/>
        <w:ind w:left="0" w:leftChars="0" w:right="0" w:firstLine="640" w:firstLine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技术服务项目组人员名单；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于洪领、王媛丽、卢  铎、刘瑞鑫、李胜男、张福升、张慧杰、李一平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240" w:beforeAutospacing="0" w:after="0" w:afterAutospacing="0" w:line="600" w:lineRule="atLeast"/>
        <w:ind w:left="0" w:leftChars="0" w:right="0" w:firstLine="640" w:firstLine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现场调查、现场采样、现场检测的专业技术人员名单、时间，用人单位陪同人；</w:t>
      </w:r>
    </w:p>
    <w:p>
      <w:pP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　　　现场调查时间：2018.4.20</w:t>
      </w:r>
      <w:bookmarkStart w:id="0" w:name="_GoBack"/>
      <w:bookmarkEnd w:id="0"/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　　采样时间：2018.4.24-4.25　7.4-7.5 、7.24-7.27、9.27-9.28　.　　　</w:t>
      </w:r>
    </w:p>
    <w:p>
      <w:pP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　　检测专业技术人员名单：于洪领、卢  铎、刘瑞鑫、李胜男、张福升、张慧杰、李一平</w:t>
      </w:r>
    </w:p>
    <w:p>
      <w:pP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　　陪同人：张勇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240" w:beforeAutospacing="0" w:after="0" w:afterAutospacing="0" w:line="600" w:lineRule="atLeast"/>
        <w:ind w:left="0" w:leftChars="0" w:right="0" w:firstLine="640" w:firstLine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证明现场调查、现场采样、现场检测的图像影像。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right="0" w:rightChars="0"/>
        <w:jc w:val="both"/>
        <w:rPr>
          <w:rFonts w:hint="eastAsia" w:ascii="仿宋" w:hAnsi="仿宋" w:eastAsia="仿宋" w:cs="仿宋"/>
          <w:color w:val="47464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474646"/>
          <w:sz w:val="32"/>
          <w:szCs w:val="32"/>
          <w:lang w:eastAsia="zh-CN"/>
        </w:rPr>
        <w:drawing>
          <wp:inline distT="0" distB="0" distL="114300" distR="114300">
            <wp:extent cx="5560060" cy="3950335"/>
            <wp:effectExtent l="0" t="0" r="2540" b="12065"/>
            <wp:docPr id="1" name="图片 1" descr="5704 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04 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right="0" w:rightChars="0"/>
        <w:jc w:val="both"/>
        <w:rPr>
          <w:rFonts w:hint="eastAsia" w:ascii="仿宋" w:hAnsi="仿宋" w:eastAsia="仿宋" w:cs="仿宋"/>
          <w:color w:val="47464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474646"/>
          <w:sz w:val="32"/>
          <w:szCs w:val="32"/>
          <w:lang w:eastAsia="zh-CN"/>
        </w:rPr>
        <w:t>企业涉密，内部不允许拍照。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C4FA1"/>
    <w:multiLevelType w:val="singleLevel"/>
    <w:tmpl w:val="58BC4FA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F1A75"/>
    <w:rsid w:val="0F8E6503"/>
    <w:rsid w:val="20585708"/>
    <w:rsid w:val="353014A5"/>
    <w:rsid w:val="3F2D6F47"/>
    <w:rsid w:val="612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2021-06-17T06:00:00Z</dcterms:created>
  <dc:creator>Administrator</dc:creator>
  <cp:lastModifiedBy>伞</cp:lastModifiedBy>
  <dcterms:modified xsi:type="dcterms:W3CDTF">2021-06-18T02:42:04Z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7CB98A86D24E4031A47F01B595CA1019</vt:lpwstr>
  </property>
</Properties>
</file>